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zh-CN"/>
        </w:rPr>
        <w:t>辽宁省</w:t>
      </w:r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en-US" w:eastAsia="zh-CN"/>
        </w:rPr>
        <w:t>文化和数字产业投资</w:t>
      </w:r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zh-CN"/>
        </w:rPr>
        <w:t>基金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en-US" w:eastAsia="zh-CN"/>
        </w:rPr>
        <w:t>管理人</w:t>
      </w:r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  <w:lang w:val="zh-CN"/>
        </w:rPr>
        <w:t>申请表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hint="eastAsia" w:ascii="方正小标宋简体" w:hAnsi="仿宋" w:eastAsia="方正小标宋简体" w:cs="宋体"/>
          <w:kern w:val="0"/>
          <w:sz w:val="36"/>
          <w:szCs w:val="28"/>
          <w:lang w:val="zh-CN"/>
        </w:rPr>
      </w:pPr>
    </w:p>
    <w:tbl>
      <w:tblPr>
        <w:tblStyle w:val="3"/>
        <w:tblW w:w="9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7"/>
        <w:gridCol w:w="2178"/>
        <w:gridCol w:w="458"/>
        <w:gridCol w:w="1571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3" w:type="dxa"/>
            <w:gridSpan w:val="6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??_GB2312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??_GB2312" w:eastAsia="黑体" w:cs="黑体"/>
                <w:kern w:val="0"/>
                <w:sz w:val="28"/>
                <w:szCs w:val="24"/>
                <w:lang w:val="zh-CN"/>
              </w:rPr>
              <w:t>一、基金</w:t>
            </w:r>
            <w:r>
              <w:rPr>
                <w:rFonts w:hint="eastAsia" w:ascii="黑体" w:hAnsi="??_GB2312" w:eastAsia="黑体" w:cs="黑体"/>
                <w:kern w:val="0"/>
                <w:sz w:val="28"/>
                <w:szCs w:val="24"/>
                <w:lang w:val="en-US" w:eastAsia="zh-CN"/>
              </w:rPr>
              <w:t>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有限合伙制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营业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合伙期限（存续期）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3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28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基金管理人带资比例（百分比）</w:t>
            </w:r>
          </w:p>
        </w:tc>
        <w:tc>
          <w:tcPr>
            <w:tcW w:w="3495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23" w:type="dxa"/>
            <w:gridSpan w:val="6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??_GB2312" w:eastAsia="黑体" w:cs="黑体"/>
                <w:kern w:val="0"/>
                <w:sz w:val="28"/>
                <w:szCs w:val="24"/>
                <w:lang w:val="zh-CN"/>
              </w:rPr>
              <w:t>二、基金管理人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基金业协会登记编号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3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4093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注册资本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实缴出资总额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/>
              <w:jc w:val="righ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45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17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29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217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29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217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29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217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29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192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ODQ1Zjk3MGVkY2MwZTkwNWQ4NTVjYTQ1M2ZhNmQifQ=="/>
  </w:docVars>
  <w:rsids>
    <w:rsidRoot w:val="00000000"/>
    <w:rsid w:val="067B57E2"/>
    <w:rsid w:val="08FA50E4"/>
    <w:rsid w:val="12AC73D8"/>
    <w:rsid w:val="2E0F14A1"/>
    <w:rsid w:val="36E942FD"/>
    <w:rsid w:val="47B019C8"/>
    <w:rsid w:val="5C7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3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2023-02-14T00:41:00Z</dcterms:created>
  <dc:creator>lenovo</dc:creator>
  <cp:lastModifiedBy>阿布布布</cp:lastModifiedBy>
  <cp:lastPrinted>2023-08-07T01:42:48Z</cp:lastPrinted>
  <dcterms:modified xsi:type="dcterms:W3CDTF">2023-08-07T06:30:42Z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870DA09F327D4B81A4ABC7675B269361</vt:lpwstr>
  </property>
</Properties>
</file>